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Executive Summary of the PowerPoint Presentation for Staff created by the regional association</w:t>
        <w:br w:type="textWrapping"/>
      </w:r>
      <w:r w:rsidDel="00000000" w:rsidR="00000000" w:rsidRPr="00000000">
        <w:rPr>
          <w:b w:val="1"/>
          <w:bCs w:val="1"/>
          <w:sz w:val="24"/>
          <w:szCs w:val="24"/>
          <w:highlight w:val="yellow"/>
          <w:rtl w:val="0"/>
        </w:rPr>
        <w:t xml:space="preserve">INSERT</w:t>
      </w:r>
      <w:r w:rsidDel="00000000" w:rsidR="00000000" w:rsidRPr="00000000">
        <w:rPr>
          <w:b w:val="1"/>
          <w:bCs w:val="1"/>
          <w:sz w:val="24"/>
          <w:szCs w:val="24"/>
          <w:rtl w:val="0"/>
        </w:rPr>
        <w:t xml:space="preserve"> </w:t>
      </w:r>
      <w:r w:rsidDel="00000000" w:rsidR="00000000" w:rsidRPr="00000000">
        <w:rPr>
          <w:b w:val="1"/>
          <w:bCs w:val="1"/>
          <w:sz w:val="24"/>
          <w:szCs w:val="24"/>
          <w:highlight w:val="yellow"/>
          <w:rtl w:val="0"/>
        </w:rPr>
        <w:t xml:space="preserve">Name of the Long-Term Care Home</w:t>
      </w:r>
      <w:r w:rsidDel="00000000" w:rsidR="00000000" w:rsidRPr="00000000">
        <w:rPr>
          <w:rtl w:val="0"/>
        </w:rPr>
      </w:r>
    </w:p>
    <w:p w:rsidR="00000000" w:rsidDel="00000000" w:rsidP="00000000" w:rsidRDefault="00000000" w:rsidRPr="00000000" w14:paraId="00000003">
      <w:pPr>
        <w:rPr>
          <w:b w:val="1"/>
          <w:bCs w:val="1"/>
          <w:sz w:val="24"/>
          <w:szCs w:val="24"/>
          <w:highlight w:val="yellow"/>
        </w:rPr>
      </w:pPr>
      <w:r w:rsidDel="00000000" w:rsidR="00000000" w:rsidRPr="00000000">
        <w:rPr>
          <w:b w:val="1"/>
          <w:bCs w:val="1"/>
          <w:sz w:val="24"/>
          <w:szCs w:val="24"/>
          <w:rtl w:val="0"/>
        </w:rPr>
        <w:t xml:space="preserve">by </w:t>
      </w:r>
      <w:r w:rsidDel="00000000" w:rsidR="00000000" w:rsidRPr="00000000">
        <w:rPr>
          <w:b w:val="1"/>
          <w:bCs w:val="1"/>
          <w:sz w:val="24"/>
          <w:szCs w:val="24"/>
          <w:highlight w:val="yellow"/>
          <w:rtl w:val="0"/>
        </w:rPr>
        <w:t xml:space="preserve">Name of the Regional Association</w:t>
      </w:r>
      <w:r w:rsidDel="00000000" w:rsidR="00000000" w:rsidRPr="00000000">
        <w:rPr>
          <w:b w:val="1"/>
          <w:bCs w:val="1"/>
          <w:sz w:val="24"/>
          <w:szCs w:val="24"/>
          <w:rtl w:val="0"/>
        </w:rPr>
        <w:t xml:space="preserve">, Chair – </w:t>
      </w:r>
      <w:r w:rsidDel="00000000" w:rsidR="00000000" w:rsidRPr="00000000">
        <w:rPr>
          <w:b w:val="1"/>
          <w:bCs w:val="1"/>
          <w:sz w:val="24"/>
          <w:szCs w:val="24"/>
          <w:highlight w:val="yellow"/>
          <w:rtl w:val="0"/>
        </w:rPr>
        <w:t xml:space="preserve">_______</w:t>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br w:type="textWrapping"/>
        <w:t xml:space="preserve">In this presentation, we will explore:</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What is a Family Council?</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What are the benefits?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How can your individual family council elevate conversations of advocacy in Long Term Care (LTC) to the Regional Association of Family Councils? To the provincial level?</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Where to begin?</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How does the Long Term Care Home (LTCH) delegate support the process of:</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The initial meeting</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The Meeting structure</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The Minutes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How can (I</w:t>
      </w:r>
      <w:r w:rsidDel="00000000" w:rsidR="00000000" w:rsidRPr="00000000">
        <w:rPr>
          <w:sz w:val="24"/>
          <w:szCs w:val="24"/>
          <w:highlight w:val="yellow"/>
          <w:rtl w:val="0"/>
        </w:rPr>
        <w:t xml:space="preserve">nsert name of your </w:t>
      </w:r>
      <w:r w:rsidDel="00000000" w:rsidR="00000000" w:rsidRPr="00000000">
        <w:rPr>
          <w:color w:val="000000"/>
          <w:sz w:val="24"/>
          <w:szCs w:val="24"/>
          <w:highlight w:val="yellow"/>
          <w:rtl w:val="0"/>
        </w:rPr>
        <w:t xml:space="preserve">Regional Association)</w:t>
      </w:r>
      <w:r w:rsidDel="00000000" w:rsidR="00000000" w:rsidRPr="00000000">
        <w:rPr>
          <w:color w:val="000000"/>
          <w:sz w:val="24"/>
          <w:szCs w:val="24"/>
          <w:rtl w:val="0"/>
        </w:rPr>
        <w:t xml:space="preserve"> support you </w:t>
      </w:r>
      <w:r w:rsidDel="00000000" w:rsidR="00000000" w:rsidRPr="00000000">
        <w:rPr>
          <w:sz w:val="24"/>
          <w:szCs w:val="24"/>
          <w:rtl w:val="0"/>
        </w:rPr>
        <w:t xml:space="preserve">in</w:t>
      </w:r>
      <w:r w:rsidDel="00000000" w:rsidR="00000000" w:rsidRPr="00000000">
        <w:rPr>
          <w:color w:val="000000"/>
          <w:sz w:val="24"/>
          <w:szCs w:val="24"/>
          <w:rtl w:val="0"/>
        </w:rPr>
        <w:t xml:space="preserve"> your efforts to inform families and engage them in conversation about Family Councils?</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Useful documents</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Resources</w:t>
      </w:r>
    </w:p>
    <w:p w:rsidR="00000000" w:rsidDel="00000000" w:rsidP="00000000" w:rsidRDefault="00000000" w:rsidRPr="00000000" w14:paraId="00000010">
      <w:pPr>
        <w:spacing w:after="120" w:lineRule="auto"/>
        <w:rPr>
          <w:b w:val="1"/>
          <w:bCs w:val="1"/>
          <w:sz w:val="24"/>
          <w:szCs w:val="24"/>
        </w:rPr>
      </w:pPr>
      <w:r w:rsidDel="00000000" w:rsidR="00000000" w:rsidRPr="00000000">
        <w:rPr>
          <w:b w:val="1"/>
          <w:bCs w:val="1"/>
          <w:sz w:val="24"/>
          <w:szCs w:val="24"/>
          <w:rtl w:val="0"/>
        </w:rPr>
        <w:t xml:space="preserve">But wait…What’s in it for me, you ask?</w:t>
      </w:r>
    </w:p>
    <w:p w:rsidR="00000000" w:rsidDel="00000000" w:rsidP="00000000" w:rsidRDefault="00000000" w:rsidRPr="00000000" w14:paraId="00000011">
      <w:pPr>
        <w:spacing w:after="360" w:lineRule="auto"/>
        <w:rPr>
          <w:sz w:val="24"/>
          <w:szCs w:val="24"/>
        </w:rPr>
      </w:pPr>
      <w:r w:rsidDel="00000000" w:rsidR="00000000" w:rsidRPr="00000000">
        <w:rPr>
          <w:sz w:val="24"/>
          <w:szCs w:val="24"/>
          <w:rtl w:val="0"/>
        </w:rPr>
        <w:t xml:space="preserve">If a successful long-term care home is the mission, then your culture is the strategy. </w:t>
        <w:br w:type="textWrapping"/>
        <w:t xml:space="preserve">Culture is not a project, something to do on top of normal work. Culture is the </w:t>
      </w:r>
      <w:r w:rsidDel="00000000" w:rsidR="00000000" w:rsidRPr="00000000">
        <w:rPr>
          <w:b w:val="1"/>
          <w:bCs w:val="1"/>
          <w:sz w:val="24"/>
          <w:szCs w:val="24"/>
          <w:rtl w:val="0"/>
        </w:rPr>
        <w:t xml:space="preserve">how</w:t>
      </w:r>
      <w:r w:rsidDel="00000000" w:rsidR="00000000" w:rsidRPr="00000000">
        <w:rPr>
          <w:sz w:val="24"/>
          <w:szCs w:val="24"/>
          <w:rtl w:val="0"/>
        </w:rPr>
        <w:t xml:space="preserve"> you do the </w:t>
      </w:r>
      <w:r w:rsidDel="00000000" w:rsidR="00000000" w:rsidRPr="00000000">
        <w:rPr>
          <w:b w:val="1"/>
          <w:bCs w:val="1"/>
          <w:sz w:val="24"/>
          <w:szCs w:val="24"/>
          <w:rtl w:val="0"/>
        </w:rPr>
        <w:t xml:space="preserve">what</w:t>
      </w:r>
      <w:r w:rsidDel="00000000" w:rsidR="00000000" w:rsidRPr="00000000">
        <w:rPr>
          <w:sz w:val="24"/>
          <w:szCs w:val="24"/>
          <w:rtl w:val="0"/>
        </w:rPr>
        <w:t xml:space="preserve">, the platform for your success or failure. </w:t>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Behaviours create cultures.</w:t>
      </w:r>
    </w:p>
    <w:p w:rsidR="00000000" w:rsidDel="00000000" w:rsidP="00000000" w:rsidRDefault="00000000" w:rsidRPr="00000000" w14:paraId="00000013">
      <w:pPr>
        <w:rPr>
          <w:sz w:val="24"/>
          <w:szCs w:val="24"/>
        </w:rPr>
      </w:pPr>
      <w:r w:rsidDel="00000000" w:rsidR="00000000" w:rsidRPr="00000000">
        <w:rPr>
          <w:sz w:val="24"/>
          <w:szCs w:val="24"/>
          <w:rtl w:val="0"/>
        </w:rPr>
        <w:t xml:space="preserve">Behaviour ( how we show up, react, respond and relate) is how long-term care staff can elevate their client service. As an LTC Operator, as a social worker, as a healthcare worker, the whole purpose of your existence is to “care” for residents.</w:t>
      </w:r>
    </w:p>
    <w:p w:rsidR="00000000" w:rsidDel="00000000" w:rsidP="00000000" w:rsidRDefault="00000000" w:rsidRPr="00000000" w14:paraId="00000014">
      <w:pPr>
        <w:spacing w:after="360" w:lineRule="auto"/>
        <w:rPr>
          <w:sz w:val="24"/>
          <w:szCs w:val="24"/>
        </w:rPr>
      </w:pPr>
      <w:r w:rsidDel="00000000" w:rsidR="00000000" w:rsidRPr="00000000">
        <w:rPr>
          <w:sz w:val="24"/>
          <w:szCs w:val="24"/>
          <w:rtl w:val="0"/>
        </w:rPr>
        <w:t xml:space="preserve">HR targets culture by focusing on operations, compliance, targets, and performance. Culture is key to a successful long-term care business. Business is culture. They are stuck to each other. </w:t>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What is “care” really? </w:t>
      </w:r>
    </w:p>
    <w:p w:rsidR="00000000" w:rsidDel="00000000" w:rsidP="00000000" w:rsidRDefault="00000000" w:rsidRPr="00000000" w14:paraId="00000016">
      <w:pPr>
        <w:rPr>
          <w:sz w:val="24"/>
          <w:szCs w:val="24"/>
        </w:rPr>
      </w:pPr>
      <w:r w:rsidDel="00000000" w:rsidR="00000000" w:rsidRPr="00000000">
        <w:rPr>
          <w:sz w:val="24"/>
          <w:szCs w:val="24"/>
          <w:rtl w:val="0"/>
        </w:rPr>
        <w:t xml:space="preserve">According to the Oxford dictionary:</w:t>
      </w:r>
    </w:p>
    <w:p w:rsidR="00000000" w:rsidDel="00000000" w:rsidP="00000000" w:rsidRDefault="00000000" w:rsidRPr="00000000" w14:paraId="00000017">
      <w:pPr>
        <w:rPr>
          <w:i w:val="1"/>
          <w:iCs w:val="1"/>
          <w:sz w:val="24"/>
          <w:szCs w:val="24"/>
          <w:highlight w:val="white"/>
        </w:rPr>
      </w:pPr>
      <w:r w:rsidDel="00000000" w:rsidR="00000000" w:rsidRPr="00000000">
        <w:rPr>
          <w:i w:val="1"/>
          <w:iCs w:val="1"/>
          <w:sz w:val="24"/>
          <w:szCs w:val="24"/>
          <w:rtl w:val="0"/>
        </w:rPr>
        <w:t xml:space="preserve">The noun care is</w:t>
      </w:r>
      <w:r w:rsidDel="00000000" w:rsidR="00000000" w:rsidRPr="00000000">
        <w:rPr>
          <w:i w:val="1"/>
          <w:iCs w:val="1"/>
          <w:sz w:val="24"/>
          <w:szCs w:val="24"/>
          <w:highlight w:val="white"/>
          <w:rtl w:val="0"/>
        </w:rPr>
        <w:t xml:space="preserve"> the provision of what is necessary for the health, welfare, maintenance, and protection of someone or something.</w:t>
      </w:r>
    </w:p>
    <w:p w:rsidR="00000000" w:rsidDel="00000000" w:rsidP="00000000" w:rsidRDefault="00000000" w:rsidRPr="00000000" w14:paraId="00000018">
      <w:pPr>
        <w:rPr>
          <w:i w:val="1"/>
          <w:iCs w:val="1"/>
          <w:sz w:val="24"/>
          <w:szCs w:val="24"/>
          <w:highlight w:val="white"/>
        </w:rPr>
      </w:pPr>
      <w:r w:rsidDel="00000000" w:rsidR="00000000" w:rsidRPr="00000000">
        <w:rPr>
          <w:i w:val="1"/>
          <w:iCs w:val="1"/>
          <w:sz w:val="24"/>
          <w:szCs w:val="24"/>
          <w:rtl w:val="0"/>
        </w:rPr>
        <w:t xml:space="preserve">The verb care is to </w:t>
      </w:r>
      <w:r w:rsidDel="00000000" w:rsidR="00000000" w:rsidRPr="00000000">
        <w:rPr>
          <w:i w:val="1"/>
          <w:iCs w:val="1"/>
          <w:sz w:val="24"/>
          <w:szCs w:val="24"/>
          <w:highlight w:val="white"/>
          <w:rtl w:val="0"/>
        </w:rPr>
        <w:t xml:space="preserve">feel concern or interest; attach importance to something. </w:t>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Care requires the perspective of what is important to the person one is caring for.</w:t>
      </w:r>
    </w:p>
    <w:p w:rsidR="00000000" w:rsidDel="00000000" w:rsidP="00000000" w:rsidRDefault="00000000" w:rsidRPr="00000000" w14:paraId="0000001A">
      <w:pPr>
        <w:rPr>
          <w:sz w:val="24"/>
          <w:szCs w:val="24"/>
        </w:rPr>
      </w:pPr>
      <w:r w:rsidDel="00000000" w:rsidR="00000000" w:rsidRPr="00000000">
        <w:rPr>
          <w:sz w:val="24"/>
          <w:szCs w:val="24"/>
          <w:rtl w:val="0"/>
        </w:rPr>
        <w:t xml:space="preserve">How can our long-term care system improve without the input and feedback from those it serves? The answer is not fully discovered without having discussions with the key stakeholders: the residents and families being served. Family Councils are the mechanism for independent, open, constructive, collective input and feedback. Family Councils offer their perspective, and often those of residents who cannot voice their own. They provide staff with real-time issues for immediate resolution before issues turn into problems or crises.</w:t>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Building relationships is the super glue.</w:t>
      </w:r>
    </w:p>
    <w:p w:rsidR="00000000" w:rsidDel="00000000" w:rsidP="00000000" w:rsidRDefault="00000000" w:rsidRPr="00000000" w14:paraId="0000001C">
      <w:pPr>
        <w:rPr>
          <w:sz w:val="24"/>
          <w:szCs w:val="24"/>
        </w:rPr>
      </w:pPr>
      <w:r w:rsidDel="00000000" w:rsidR="00000000" w:rsidRPr="00000000">
        <w:rPr>
          <w:sz w:val="24"/>
          <w:szCs w:val="24"/>
          <w:rtl w:val="0"/>
        </w:rPr>
        <w:t xml:space="preserve">Our meeting will be a discovery on how to improve your LTC community through the behaviours of:</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Building trust, </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Improving communication and </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Intentionally focusing on the relationships which exist between family, staff, senior leadership, and residents…even the health authority. </w:t>
      </w:r>
    </w:p>
    <w:p w:rsidR="00000000" w:rsidDel="00000000" w:rsidP="00000000" w:rsidRDefault="00000000" w:rsidRPr="00000000" w14:paraId="00000020">
      <w:pPr>
        <w:rPr>
          <w:sz w:val="24"/>
          <w:szCs w:val="24"/>
        </w:rPr>
      </w:pPr>
      <w:r w:rsidDel="00000000" w:rsidR="00000000" w:rsidRPr="00000000">
        <w:rPr>
          <w:sz w:val="24"/>
          <w:szCs w:val="24"/>
          <w:rtl w:val="0"/>
        </w:rPr>
        <w:t xml:space="preserve">Improvement in these relationships, through the behaviour of compassion and curiousity, will help transform your long-term care home atmosphere, culture, happiness, messaging, empathy, and quality resident experience, to name a few. </w:t>
      </w:r>
    </w:p>
    <w:p w:rsidR="00000000" w:rsidDel="00000000" w:rsidP="00000000" w:rsidRDefault="00000000" w:rsidRPr="00000000" w14:paraId="00000021">
      <w:pPr>
        <w:rPr>
          <w:sz w:val="24"/>
          <w:szCs w:val="24"/>
        </w:rPr>
      </w:pPr>
      <w:r w:rsidDel="00000000" w:rsidR="00000000" w:rsidRPr="00000000">
        <w:rPr>
          <w:color w:val="313132"/>
          <w:sz w:val="24"/>
          <w:szCs w:val="24"/>
          <w:highlight w:val="white"/>
          <w:rtl w:val="0"/>
        </w:rPr>
        <w:t xml:space="preserve">In BC, the </w:t>
      </w:r>
      <w:r w:rsidDel="00000000" w:rsidR="00000000" w:rsidRPr="00000000">
        <w:rPr>
          <w:i w:val="1"/>
          <w:iCs w:val="1"/>
          <w:color w:val="313132"/>
          <w:sz w:val="24"/>
          <w:szCs w:val="24"/>
          <w:highlight w:val="white"/>
          <w:rtl w:val="0"/>
        </w:rPr>
        <w:t xml:space="preserve">Community Care and Assisted Living Act</w:t>
      </w:r>
      <w:r w:rsidDel="00000000" w:rsidR="00000000" w:rsidRPr="00000000">
        <w:rPr>
          <w:color w:val="313132"/>
          <w:sz w:val="24"/>
          <w:szCs w:val="24"/>
          <w:highlight w:val="white"/>
          <w:rtl w:val="0"/>
        </w:rPr>
        <w:t xml:space="preserve"> and the </w:t>
      </w:r>
      <w:hyperlink r:id="rId7">
        <w:r w:rsidDel="00000000" w:rsidR="00000000" w:rsidRPr="00000000">
          <w:rPr>
            <w:color w:val="1a5a96"/>
            <w:sz w:val="24"/>
            <w:szCs w:val="24"/>
            <w:highlight w:val="white"/>
            <w:u w:val="single"/>
            <w:rtl w:val="0"/>
          </w:rPr>
          <w:t xml:space="preserve">Residential Care Regulation</w:t>
        </w:r>
      </w:hyperlink>
      <w:r w:rsidDel="00000000" w:rsidR="00000000" w:rsidRPr="00000000">
        <w:rPr>
          <w:color w:val="313132"/>
          <w:sz w:val="24"/>
          <w:szCs w:val="24"/>
          <w:highlight w:val="white"/>
          <w:rtl w:val="0"/>
        </w:rPr>
        <w:t xml:space="preserve"> provide a standard for the basic level of care (</w:t>
      </w:r>
      <w:hyperlink r:id="rId8">
        <w:r w:rsidDel="00000000" w:rsidR="00000000" w:rsidRPr="00000000">
          <w:rPr>
            <w:color w:val="1155cc"/>
            <w:sz w:val="24"/>
            <w:szCs w:val="24"/>
            <w:highlight w:val="white"/>
            <w:u w:val="single"/>
            <w:rtl w:val="0"/>
          </w:rPr>
          <w:t xml:space="preserve">standards</w:t>
        </w:r>
      </w:hyperlink>
      <w:r w:rsidDel="00000000" w:rsidR="00000000" w:rsidRPr="00000000">
        <w:rPr>
          <w:color w:val="313132"/>
          <w:sz w:val="24"/>
          <w:szCs w:val="24"/>
          <w:highlight w:val="white"/>
          <w:rtl w:val="0"/>
        </w:rPr>
        <w:t xml:space="preserve">) that must be provided by operators. The regulation supports family and resident councils</w:t>
      </w:r>
      <w:r w:rsidDel="00000000" w:rsidR="00000000" w:rsidRPr="00000000">
        <w:rPr>
          <w:sz w:val="24"/>
          <w:szCs w:val="24"/>
          <w:rtl w:val="0"/>
        </w:rPr>
        <w:t xml:space="preserve">. </w:t>
      </w:r>
    </w:p>
    <w:p w:rsidR="00000000" w:rsidDel="00000000" w:rsidP="00000000" w:rsidRDefault="00000000" w:rsidRPr="00000000" w14:paraId="00000022">
      <w:pPr>
        <w:rPr>
          <w:sz w:val="24"/>
          <w:szCs w:val="24"/>
        </w:rPr>
      </w:pPr>
      <w:r w:rsidDel="00000000" w:rsidR="00000000" w:rsidRPr="00000000">
        <w:rPr>
          <w:sz w:val="24"/>
          <w:szCs w:val="24"/>
          <w:rtl w:val="0"/>
        </w:rPr>
        <w:t xml:space="preserve">“This is an important provision as it requires that operators acknowledge, support and communicate with the council for the purposes of enhancing and improving the quality of life of persons in care in the facility.”</w:t>
      </w:r>
    </w:p>
    <w:p w:rsidR="00000000" w:rsidDel="00000000" w:rsidP="00000000" w:rsidRDefault="00000000" w:rsidRPr="00000000" w14:paraId="00000023">
      <w:pPr>
        <w:rPr>
          <w:sz w:val="24"/>
          <w:szCs w:val="24"/>
        </w:rPr>
      </w:pPr>
      <w:r w:rsidDel="00000000" w:rsidR="00000000" w:rsidRPr="00000000">
        <w:rPr>
          <w:sz w:val="24"/>
          <w:szCs w:val="24"/>
          <w:rtl w:val="0"/>
        </w:rPr>
        <w:t xml:space="preserve">In addition, the </w:t>
      </w:r>
      <w:hyperlink r:id="rId9">
        <w:r w:rsidDel="00000000" w:rsidR="00000000" w:rsidRPr="00000000">
          <w:rPr>
            <w:color w:val="1155cc"/>
            <w:sz w:val="24"/>
            <w:szCs w:val="24"/>
            <w:u w:val="single"/>
            <w:rtl w:val="0"/>
          </w:rPr>
          <w:t xml:space="preserve">Long-Term Care Quality Framework Policy Directive</w:t>
        </w:r>
      </w:hyperlink>
      <w:r w:rsidDel="00000000" w:rsidR="00000000" w:rsidRPr="00000000">
        <w:rPr>
          <w:sz w:val="24"/>
          <w:szCs w:val="24"/>
          <w:rtl w:val="0"/>
        </w:rPr>
        <w:t xml:space="preserve"> (the Policy Directive) sets out the requirements for health authorities to monitor and evaluate the quality of LTC services in their region using indicators identified in the Framework and reported at the provincial level. Resident and Family Councils intersect at the Dimension of Quality (Quality of Life) and the Dimension of Individual Perspective (Respect).</w:t>
      </w:r>
    </w:p>
    <w:p w:rsidR="00000000" w:rsidDel="00000000" w:rsidP="00000000" w:rsidRDefault="00000000" w:rsidRPr="00000000" w14:paraId="00000024">
      <w:pPr>
        <w:rPr>
          <w:sz w:val="24"/>
          <w:szCs w:val="24"/>
        </w:rPr>
      </w:pPr>
      <w:r w:rsidDel="00000000" w:rsidR="00000000" w:rsidRPr="00000000">
        <w:rPr>
          <w:sz w:val="24"/>
          <w:szCs w:val="24"/>
          <w:highlight w:val="yellow"/>
          <w:rtl w:val="0"/>
        </w:rPr>
        <w:t xml:space="preserve">Insert your regional association</w:t>
      </w:r>
      <w:r w:rsidDel="00000000" w:rsidR="00000000" w:rsidRPr="00000000">
        <w:rPr>
          <w:sz w:val="24"/>
          <w:szCs w:val="24"/>
          <w:rtl w:val="0"/>
        </w:rPr>
        <w:t xml:space="preserve"> is here to help you get started. We are here for you along this journey towards improved relationships and successful business outcomes, namely, </w:t>
      </w:r>
      <w:r w:rsidDel="00000000" w:rsidR="00000000" w:rsidRPr="00000000">
        <w:rPr>
          <w:b w:val="1"/>
          <w:bCs w:val="1"/>
          <w:sz w:val="24"/>
          <w:szCs w:val="24"/>
          <w:rtl w:val="0"/>
        </w:rPr>
        <w:t xml:space="preserve">resident quality of life</w:t>
      </w:r>
      <w:r w:rsidDel="00000000" w:rsidR="00000000" w:rsidRPr="00000000">
        <w:rPr>
          <w:sz w:val="24"/>
          <w:szCs w:val="24"/>
          <w:rtl w:val="0"/>
        </w:rPr>
        <w:t xml:space="preserve">. </w:t>
      </w:r>
    </w:p>
    <w:sectPr>
      <w:headerReference r:id="rId10" w:type="default"/>
      <w:footerReference r:id="rId11" w:type="default"/>
      <w:pgSz w:h="15840" w:w="12240"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8A22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22C9"/>
  </w:style>
  <w:style w:type="paragraph" w:styleId="Footer">
    <w:name w:val="footer"/>
    <w:basedOn w:val="Normal"/>
    <w:link w:val="FooterChar"/>
    <w:uiPriority w:val="99"/>
    <w:unhideWhenUsed w:val="1"/>
    <w:rsid w:val="008A22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22C9"/>
  </w:style>
  <w:style w:type="character" w:styleId="PlaceholderText">
    <w:name w:val="Placeholder Text"/>
    <w:basedOn w:val="DefaultParagraphFont"/>
    <w:uiPriority w:val="99"/>
    <w:semiHidden w:val="1"/>
    <w:rsid w:val="008A22C9"/>
    <w:rPr>
      <w:color w:val="666666"/>
    </w:rPr>
  </w:style>
  <w:style w:type="paragraph" w:styleId="ListParagraph">
    <w:name w:val="List Paragraph"/>
    <w:basedOn w:val="Normal"/>
    <w:uiPriority w:val="34"/>
    <w:qFormat w:val="1"/>
    <w:rsid w:val="008A22C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2.gov.bc.ca/assets/gov/health-safety/home-community-care/accountability/pdf/ltc_quality_framework_policy_directiv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claws.ca/civix/document/id/complete/statreg/96_2009" TargetMode="External"/><Relationship Id="rId8" Type="http://schemas.openxmlformats.org/officeDocument/2006/relationships/hyperlink" Target="https://www2.gov.bc.ca/gov/content/health/accessing-health-care/home-community-care/accountability/policy-and-standar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HhTcx/fDcJ89JIhXBd/+cnlog==">CgMxLjA4AHIhMXRqMFdaWDN4OXl2Q0FTaXkxZk5ZUDNibUw4TURZaGJ3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2025-10-16T18:11:00Z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7f282dbb-6883-4be3-8aad-cfb26851bb76</vt:lpwstr>
  </property>
</Properties>
</file>